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4CA43" w14:textId="77777777" w:rsidR="001D57C4" w:rsidRPr="001D57C4" w:rsidRDefault="001D57C4" w:rsidP="001D57C4">
      <w:pPr>
        <w:pStyle w:val="Heading1"/>
      </w:pPr>
      <w:r w:rsidRPr="001D57C4">
        <w:rPr>
          <w:bCs/>
        </w:rPr>
        <w:t xml:space="preserve">Special Education </w:t>
      </w:r>
    </w:p>
    <w:p w14:paraId="4F555E41" w14:textId="0D6B6766" w:rsidR="001D57C4" w:rsidRDefault="00AC6A8D" w:rsidP="001D57C4">
      <w:pPr>
        <w:pStyle w:val="Heading1"/>
        <w:rPr>
          <w:bCs/>
        </w:rPr>
      </w:pPr>
      <w:r>
        <w:rPr>
          <w:bCs/>
        </w:rPr>
        <w:t>Parent Concern Protocol</w:t>
      </w:r>
    </w:p>
    <w:p w14:paraId="1BBB8824" w14:textId="77777777" w:rsidR="00CA2E17" w:rsidRPr="00CA2E17" w:rsidRDefault="00CA2E17" w:rsidP="00CA2E17"/>
    <w:p w14:paraId="009C84C4" w14:textId="7F762ED2" w:rsidR="00AC6A8D" w:rsidRDefault="00AC6A8D" w:rsidP="00AC6A8D">
      <w:pPr>
        <w:pStyle w:val="Heading2"/>
      </w:pPr>
      <w:r>
        <w:t>What is the Parent Concern Protocol?</w:t>
      </w:r>
    </w:p>
    <w:p w14:paraId="3A1A4DEA" w14:textId="3F77224F" w:rsidR="00AC6A8D" w:rsidRDefault="00AC6A8D" w:rsidP="00AC6A8D">
      <w:r>
        <w:t>The Parent Concern Protocol establishes procedures for addressing trustees and parent’s concerns related to education. A concern can be a school-related problem or issue affecting a child/ren, families or the community.</w:t>
      </w:r>
    </w:p>
    <w:p w14:paraId="586C11A8" w14:textId="77777777" w:rsidR="00AC6A8D" w:rsidRDefault="00AC6A8D" w:rsidP="00AC6A8D"/>
    <w:p w14:paraId="039759C1" w14:textId="77777777" w:rsidR="00AC6A8D" w:rsidRDefault="00AC6A8D" w:rsidP="00AC6A8D">
      <w:pPr>
        <w:pStyle w:val="Heading2"/>
      </w:pPr>
      <w:r>
        <w:t>Guidelines for Parents</w:t>
      </w:r>
    </w:p>
    <w:p w14:paraId="605B012D" w14:textId="1052F76E" w:rsidR="00AC6A8D" w:rsidRDefault="00AC6A8D" w:rsidP="00AC6A8D">
      <w:r>
        <w:t>• Present your concern in a respectful manner;</w:t>
      </w:r>
    </w:p>
    <w:p w14:paraId="1E4900CE" w14:textId="24A0B751" w:rsidR="00AC6A8D" w:rsidRDefault="00AC6A8D" w:rsidP="00AC6A8D">
      <w:r>
        <w:t>• Allow a reasonable amount of time for addressing and resolving your concern;</w:t>
      </w:r>
    </w:p>
    <w:p w14:paraId="71B09010" w14:textId="37523C0F" w:rsidR="00AC6A8D" w:rsidRDefault="00AC6A8D" w:rsidP="00AC6A8D">
      <w:r>
        <w:t>• Talk first with the staff responsible for the area to which the concern is related;</w:t>
      </w:r>
    </w:p>
    <w:p w14:paraId="1D939C9E" w14:textId="4FF15098" w:rsidR="00AC6A8D" w:rsidRDefault="00AC6A8D" w:rsidP="00AC6A8D">
      <w:r>
        <w:t>• If your concern is about a school policy or program, please direct it to the school council;</w:t>
      </w:r>
    </w:p>
    <w:p w14:paraId="42EC14F7" w14:textId="68D6E1FD" w:rsidR="00AC6A8D" w:rsidRDefault="00AC6A8D" w:rsidP="00AC6A8D">
      <w:r>
        <w:t>• If your concern is about a Board policy or program, please direct it to the superintendent of education, central staff  or trustee as appropriate;</w:t>
      </w:r>
    </w:p>
    <w:p w14:paraId="75ED3114" w14:textId="2B6CC8CE" w:rsidR="00AC6A8D" w:rsidRDefault="00AC6A8D" w:rsidP="00AC6A8D">
      <w:r>
        <w:t>• Keep an open mind when receiving advice from staff or a trustee;</w:t>
      </w:r>
    </w:p>
    <w:p w14:paraId="44EE3585" w14:textId="48A141E0" w:rsidR="00AC6A8D" w:rsidRDefault="00AC6A8D" w:rsidP="00AC6A8D">
      <w:r>
        <w:t>• Ensure confidentiality is maintained when dealing with personal or private information.</w:t>
      </w:r>
    </w:p>
    <w:p w14:paraId="0FAA51F4" w14:textId="77777777" w:rsidR="00AC6A8D" w:rsidRDefault="00AC6A8D" w:rsidP="00AC6A8D"/>
    <w:p w14:paraId="6411FBD0" w14:textId="77777777" w:rsidR="00AC6A8D" w:rsidRDefault="00AC6A8D" w:rsidP="00AC6A8D">
      <w:pPr>
        <w:pStyle w:val="Heading2"/>
      </w:pPr>
      <w:r>
        <w:t>Procedures</w:t>
      </w:r>
    </w:p>
    <w:p w14:paraId="20F65094" w14:textId="77777777" w:rsidR="00AC6A8D" w:rsidRDefault="00AC6A8D" w:rsidP="00AC6A8D">
      <w:r>
        <w:t>Concern about a school policy, procedure, activity or event brought to the principal</w:t>
      </w:r>
    </w:p>
    <w:p w14:paraId="34CDEFB9" w14:textId="77777777" w:rsidR="00AC6A8D" w:rsidRDefault="00AC6A8D" w:rsidP="00AC6A8D"/>
    <w:p w14:paraId="247DF477" w14:textId="77777777" w:rsidR="00AC6A8D" w:rsidRDefault="00AC6A8D" w:rsidP="00AC6A8D">
      <w:r>
        <w:t>Actions may include:</w:t>
      </w:r>
    </w:p>
    <w:p w14:paraId="0F1843A3" w14:textId="171C0204" w:rsidR="00AC6A8D" w:rsidRDefault="00AC6A8D" w:rsidP="00AC6A8D">
      <w:r>
        <w:t>• Advising a parent to discuss the concern directly with the teacher;</w:t>
      </w:r>
    </w:p>
    <w:p w14:paraId="30E785DA" w14:textId="3820D181" w:rsidR="00AC6A8D" w:rsidRDefault="00AC6A8D" w:rsidP="00AC6A8D">
      <w:r>
        <w:t>• Gathering information;</w:t>
      </w:r>
    </w:p>
    <w:p w14:paraId="4AFA612E" w14:textId="538641D3" w:rsidR="00AC6A8D" w:rsidRDefault="00AC6A8D" w:rsidP="00AC6A8D">
      <w:r>
        <w:t>• Discussing the concern with the teacher;</w:t>
      </w:r>
    </w:p>
    <w:p w14:paraId="026F1062" w14:textId="44218418" w:rsidR="00AC6A8D" w:rsidRDefault="00AC6A8D" w:rsidP="00AC6A8D">
      <w:r>
        <w:t>• Meeting jointly with the teacher and parent;</w:t>
      </w:r>
    </w:p>
    <w:p w14:paraId="79D43DF0" w14:textId="0024E565" w:rsidR="00AC6A8D" w:rsidRDefault="00AC6A8D" w:rsidP="00AC6A8D">
      <w:r>
        <w:t>• Consulting with the superintendent of education, other Board staff or the Board’s Legal Services;</w:t>
      </w:r>
    </w:p>
    <w:p w14:paraId="5E592530" w14:textId="01E559F4" w:rsidR="00AC6A8D" w:rsidRDefault="00AC6A8D" w:rsidP="00AC6A8D">
      <w:r>
        <w:t>• Referring the issue to the school council for discussion;</w:t>
      </w:r>
    </w:p>
    <w:p w14:paraId="1CF47CBB" w14:textId="41D871BA" w:rsidR="00AC6A8D" w:rsidRDefault="00AC6A8D" w:rsidP="00AC6A8D">
      <w:r>
        <w:t>• Referring the concern to the superintendent of education (when parent disagrees with the decision and wants to appeal to a higher staff authority);</w:t>
      </w:r>
    </w:p>
    <w:p w14:paraId="1416AD4C" w14:textId="51FC28DE" w:rsidR="00AC6A8D" w:rsidRDefault="00AC6A8D" w:rsidP="00AC6A8D">
      <w:r>
        <w:t>• If the concern is related to a policy or program, the principal will direct the parent to the appropriate person.</w:t>
      </w:r>
    </w:p>
    <w:p w14:paraId="432A06F7" w14:textId="77777777" w:rsidR="00AC6A8D" w:rsidRDefault="00AC6A8D" w:rsidP="00AC6A8D"/>
    <w:p w14:paraId="5B3D2E4D" w14:textId="77777777" w:rsidR="00AC6A8D" w:rsidRDefault="00AC6A8D" w:rsidP="00AC6A8D">
      <w:r>
        <w:t>Concern related to classroom, teacher or school brought to the superintendent of education</w:t>
      </w:r>
    </w:p>
    <w:p w14:paraId="575863D7" w14:textId="77777777" w:rsidR="00AC6A8D" w:rsidRDefault="00AC6A8D" w:rsidP="00AC6A8D"/>
    <w:p w14:paraId="1E7590EF" w14:textId="1F45E469" w:rsidR="00AC6A8D" w:rsidRDefault="00AC6A8D" w:rsidP="00AC6A8D">
      <w:r>
        <w:t>Actions may include:</w:t>
      </w:r>
    </w:p>
    <w:p w14:paraId="3420368F" w14:textId="369AFB45" w:rsidR="00AC6A8D" w:rsidRDefault="00AC6A8D" w:rsidP="00AC6A8D">
      <w:r>
        <w:t>• Referring the parent to the principal;</w:t>
      </w:r>
    </w:p>
    <w:p w14:paraId="52D9E5CA" w14:textId="713635EB" w:rsidR="00AC6A8D" w:rsidRDefault="00AC6A8D" w:rsidP="00AC6A8D">
      <w:r>
        <w:t>• Gathering information;</w:t>
      </w:r>
    </w:p>
    <w:p w14:paraId="0C51480F" w14:textId="17D1ED88" w:rsidR="00AC6A8D" w:rsidRDefault="00AC6A8D" w:rsidP="00AC6A8D">
      <w:r>
        <w:t>• Discussing the concern with the principal;</w:t>
      </w:r>
    </w:p>
    <w:p w14:paraId="25461A7A" w14:textId="5086B246" w:rsidR="00AC6A8D" w:rsidRDefault="00AC6A8D" w:rsidP="00AC6A8D">
      <w:r>
        <w:t xml:space="preserve">• </w:t>
      </w:r>
      <w:r w:rsidR="00B86CE5">
        <w:t>Making a fi</w:t>
      </w:r>
      <w:r>
        <w:t>nal decision in consultation with the principal and informing the parent and principal on the outcome;</w:t>
      </w:r>
    </w:p>
    <w:p w14:paraId="0D72888D" w14:textId="1EE791B8" w:rsidR="00AC6A8D" w:rsidRDefault="00AC6A8D" w:rsidP="00AC6A8D">
      <w:r>
        <w:t>• Referring the concern to the appropriate person.</w:t>
      </w:r>
    </w:p>
    <w:p w14:paraId="74FB04D2" w14:textId="77777777" w:rsidR="00AC6A8D" w:rsidRDefault="00AC6A8D" w:rsidP="00AC6A8D"/>
    <w:p w14:paraId="7DED2E9C" w14:textId="77777777" w:rsidR="00AC6A8D" w:rsidRDefault="00AC6A8D" w:rsidP="00AC6A8D">
      <w:r>
        <w:t>Concern about a particular school or group of schools brought to the director of education or chair of the board</w:t>
      </w:r>
    </w:p>
    <w:p w14:paraId="5CF4E4B3" w14:textId="77777777" w:rsidR="00AC6A8D" w:rsidRDefault="00AC6A8D" w:rsidP="00AC6A8D"/>
    <w:p w14:paraId="0F220904" w14:textId="77777777" w:rsidR="00AC6A8D" w:rsidRDefault="00AC6A8D" w:rsidP="00AC6A8D">
      <w:r>
        <w:lastRenderedPageBreak/>
        <w:t>Actions may include:</w:t>
      </w:r>
    </w:p>
    <w:p w14:paraId="3E5A0234" w14:textId="40251D0C" w:rsidR="00AC6A8D" w:rsidRDefault="00AC6A8D" w:rsidP="00AC6A8D">
      <w:r>
        <w:t>• Referring the matter to the appropriate superintendent(s) of education, central superintendent(s) or local trustee.</w:t>
      </w:r>
    </w:p>
    <w:p w14:paraId="13510EBC" w14:textId="77777777" w:rsidR="00AC6A8D" w:rsidRDefault="00AC6A8D" w:rsidP="00AC6A8D"/>
    <w:p w14:paraId="37BB28DD" w14:textId="5A197C66" w:rsidR="00A37360" w:rsidRDefault="00A37360" w:rsidP="00AC6A8D">
      <w:r w:rsidRPr="001D57C4">
        <w:t>For more information about special education, please visit the TDSB website at</w:t>
      </w:r>
      <w:r>
        <w:t xml:space="preserve"> </w:t>
      </w:r>
      <w:r w:rsidR="00371D97">
        <w:t>www.tdsb.on.ca/SpecialEducation</w:t>
      </w:r>
      <w:bookmarkStart w:id="0" w:name="_GoBack"/>
      <w:bookmarkEnd w:id="0"/>
    </w:p>
    <w:sectPr w:rsidR="00A37360" w:rsidSect="00B408E2">
      <w:pgSz w:w="12240" w:h="15840"/>
      <w:pgMar w:top="1188" w:right="877" w:bottom="998" w:left="129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A0"/>
    <w:rsid w:val="00025B73"/>
    <w:rsid w:val="000349EA"/>
    <w:rsid w:val="00043B97"/>
    <w:rsid w:val="00057115"/>
    <w:rsid w:val="000624FF"/>
    <w:rsid w:val="000F0CDD"/>
    <w:rsid w:val="00112500"/>
    <w:rsid w:val="00114DE3"/>
    <w:rsid w:val="0012176F"/>
    <w:rsid w:val="00161A37"/>
    <w:rsid w:val="0018701A"/>
    <w:rsid w:val="001A48D5"/>
    <w:rsid w:val="001D57C4"/>
    <w:rsid w:val="002D4794"/>
    <w:rsid w:val="002D6604"/>
    <w:rsid w:val="00312A75"/>
    <w:rsid w:val="003248A5"/>
    <w:rsid w:val="00370A9D"/>
    <w:rsid w:val="00371098"/>
    <w:rsid w:val="00371D97"/>
    <w:rsid w:val="003C6C2C"/>
    <w:rsid w:val="0040719E"/>
    <w:rsid w:val="00463009"/>
    <w:rsid w:val="00481B0B"/>
    <w:rsid w:val="004F7FDC"/>
    <w:rsid w:val="00504008"/>
    <w:rsid w:val="00510A31"/>
    <w:rsid w:val="005238C7"/>
    <w:rsid w:val="00533099"/>
    <w:rsid w:val="005517A0"/>
    <w:rsid w:val="005E26C5"/>
    <w:rsid w:val="00627A3A"/>
    <w:rsid w:val="006602C3"/>
    <w:rsid w:val="00664A4B"/>
    <w:rsid w:val="006D046D"/>
    <w:rsid w:val="0078062E"/>
    <w:rsid w:val="00795917"/>
    <w:rsid w:val="007A412A"/>
    <w:rsid w:val="007B347D"/>
    <w:rsid w:val="007E67CA"/>
    <w:rsid w:val="00803467"/>
    <w:rsid w:val="00810F9E"/>
    <w:rsid w:val="00833DE7"/>
    <w:rsid w:val="0083467F"/>
    <w:rsid w:val="008460A5"/>
    <w:rsid w:val="00882A25"/>
    <w:rsid w:val="00910AC3"/>
    <w:rsid w:val="009169AB"/>
    <w:rsid w:val="00922366"/>
    <w:rsid w:val="009266D6"/>
    <w:rsid w:val="009334C1"/>
    <w:rsid w:val="00941530"/>
    <w:rsid w:val="009658F1"/>
    <w:rsid w:val="009709BF"/>
    <w:rsid w:val="00971815"/>
    <w:rsid w:val="00977FCC"/>
    <w:rsid w:val="009D13B6"/>
    <w:rsid w:val="00A03D9D"/>
    <w:rsid w:val="00A26D2D"/>
    <w:rsid w:val="00A37360"/>
    <w:rsid w:val="00A82500"/>
    <w:rsid w:val="00AB4349"/>
    <w:rsid w:val="00AC6A8D"/>
    <w:rsid w:val="00AF08FA"/>
    <w:rsid w:val="00AF2755"/>
    <w:rsid w:val="00B408E2"/>
    <w:rsid w:val="00B52C4D"/>
    <w:rsid w:val="00B56187"/>
    <w:rsid w:val="00B626AC"/>
    <w:rsid w:val="00B82328"/>
    <w:rsid w:val="00B83F57"/>
    <w:rsid w:val="00B86CE5"/>
    <w:rsid w:val="00B96A37"/>
    <w:rsid w:val="00BA7A9B"/>
    <w:rsid w:val="00C565BB"/>
    <w:rsid w:val="00C80517"/>
    <w:rsid w:val="00C80EC7"/>
    <w:rsid w:val="00C928C5"/>
    <w:rsid w:val="00CA2E17"/>
    <w:rsid w:val="00CA5FC6"/>
    <w:rsid w:val="00CA6000"/>
    <w:rsid w:val="00CA76F5"/>
    <w:rsid w:val="00D15D3E"/>
    <w:rsid w:val="00D33FE0"/>
    <w:rsid w:val="00D559C3"/>
    <w:rsid w:val="00D6260B"/>
    <w:rsid w:val="00DD58A7"/>
    <w:rsid w:val="00DE53F1"/>
    <w:rsid w:val="00E03E6F"/>
    <w:rsid w:val="00E1628A"/>
    <w:rsid w:val="00E46F56"/>
    <w:rsid w:val="00E86F40"/>
    <w:rsid w:val="00E90EA8"/>
    <w:rsid w:val="00F1527A"/>
    <w:rsid w:val="00F2145C"/>
    <w:rsid w:val="00FD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75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9D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000"/>
    <w:pPr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3D9D"/>
    <w:pPr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6D2D"/>
    <w:pPr>
      <w:spacing w:before="360" w:after="360"/>
      <w:outlineLvl w:val="2"/>
    </w:pPr>
    <w:rPr>
      <w:rFonts w:eastAsia="Calibri"/>
      <w:b/>
      <w:sz w:val="28"/>
      <w:szCs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A26D2D"/>
    <w:pPr>
      <w:outlineLvl w:val="3"/>
    </w:pPr>
    <w:rPr>
      <w:rFonts w:ascii="Arial" w:eastAsia="Calibri" w:hAnsi="Arial" w:cs="Arial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2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F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0A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6000"/>
    <w:rPr>
      <w:rFonts w:ascii="Arial" w:hAnsi="Arial" w:cs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3D9D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26D2D"/>
    <w:rPr>
      <w:rFonts w:ascii="Arial" w:eastAsia="Calibri" w:hAnsi="Arial" w:cs="Arial"/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03D9D"/>
  </w:style>
  <w:style w:type="character" w:customStyle="1" w:styleId="TitleChar">
    <w:name w:val="Title Char"/>
    <w:basedOn w:val="DefaultParagraphFont"/>
    <w:link w:val="Title"/>
    <w:uiPriority w:val="10"/>
    <w:rsid w:val="00A03D9D"/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A26D2D"/>
    <w:rPr>
      <w:rFonts w:ascii="Arial" w:eastAsia="Calibri" w:hAnsi="Arial" w:cs="Arial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6D2D"/>
    <w:pPr>
      <w:spacing w:before="240" w:after="240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A26D2D"/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94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A26D2D"/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E1628A"/>
    <w:rPr>
      <w:rFonts w:asciiTheme="majorHAnsi" w:eastAsiaTheme="majorEastAsia" w:hAnsiTheme="majorHAnsi" w:cstheme="majorBidi"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9D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000"/>
    <w:pPr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3D9D"/>
    <w:pPr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6D2D"/>
    <w:pPr>
      <w:spacing w:before="360" w:after="360"/>
      <w:outlineLvl w:val="2"/>
    </w:pPr>
    <w:rPr>
      <w:rFonts w:eastAsia="Calibri"/>
      <w:b/>
      <w:sz w:val="28"/>
      <w:szCs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A26D2D"/>
    <w:pPr>
      <w:outlineLvl w:val="3"/>
    </w:pPr>
    <w:rPr>
      <w:rFonts w:ascii="Arial" w:eastAsia="Calibri" w:hAnsi="Arial" w:cs="Arial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2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F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0A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6000"/>
    <w:rPr>
      <w:rFonts w:ascii="Arial" w:hAnsi="Arial" w:cs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3D9D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26D2D"/>
    <w:rPr>
      <w:rFonts w:ascii="Arial" w:eastAsia="Calibri" w:hAnsi="Arial" w:cs="Arial"/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03D9D"/>
  </w:style>
  <w:style w:type="character" w:customStyle="1" w:styleId="TitleChar">
    <w:name w:val="Title Char"/>
    <w:basedOn w:val="DefaultParagraphFont"/>
    <w:link w:val="Title"/>
    <w:uiPriority w:val="10"/>
    <w:rsid w:val="00A03D9D"/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A26D2D"/>
    <w:rPr>
      <w:rFonts w:ascii="Arial" w:eastAsia="Calibri" w:hAnsi="Arial" w:cs="Arial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6D2D"/>
    <w:pPr>
      <w:spacing w:before="240" w:after="240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A26D2D"/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94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A26D2D"/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E1628A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427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7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3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Douglas, Paul</cp:lastModifiedBy>
  <cp:revision>3</cp:revision>
  <cp:lastPrinted>2018-02-23T21:22:00Z</cp:lastPrinted>
  <dcterms:created xsi:type="dcterms:W3CDTF">2018-06-18T19:49:00Z</dcterms:created>
  <dcterms:modified xsi:type="dcterms:W3CDTF">2018-06-18T20:10:00Z</dcterms:modified>
</cp:coreProperties>
</file>